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eastAsia="Arial" w:hAnsi="Times New Roman"/>
          <w:color w:val="000000"/>
          <w:sz w:val="24"/>
          <w:szCs w:val="24"/>
        </w:rPr>
      </w:pPr>
    </w:p>
    <w:p>
      <w:pPr>
        <w:pStyle w:val="style0"/>
        <w:spacing w:lineRule="auto" w:line="480"/>
        <w:jc w:val="center"/>
        <w:rPr>
          <w:rFonts w:ascii="Times New Roman" w:cs="Times New Roman" w:eastAsia="Arial" w:hAnsi="Times New Roman"/>
          <w:b/>
          <w:color w:val="000000"/>
          <w:sz w:val="24"/>
          <w:szCs w:val="24"/>
        </w:rPr>
      </w:pPr>
      <w:r>
        <w:rPr>
          <w:rFonts w:ascii="Times New Roman" w:cs="Times New Roman" w:hAnsi="Times New Roman"/>
          <w:b/>
          <w:sz w:val="24"/>
          <w:szCs w:val="24"/>
        </w:rPr>
        <w:t xml:space="preserve">Symptoms </w:t>
      </w:r>
      <w:r>
        <w:rPr>
          <w:rFonts w:ascii="Times New Roman" w:cs="Times New Roman" w:hAnsi="Times New Roman"/>
          <w:b/>
          <w:sz w:val="24"/>
          <w:szCs w:val="24"/>
        </w:rPr>
        <w:t>Of</w:t>
      </w:r>
      <w:r>
        <w:rPr>
          <w:rFonts w:ascii="Times New Roman" w:cs="Times New Roman" w:hAnsi="Times New Roman"/>
          <w:b/>
          <w:sz w:val="24"/>
          <w:szCs w:val="24"/>
        </w:rPr>
        <w:t xml:space="preserve"> </w:t>
      </w:r>
      <w:r>
        <w:rPr>
          <w:rFonts w:ascii="Times New Roman" w:cs="Times New Roman" w:hAnsi="Times New Roman"/>
          <w:b/>
          <w:sz w:val="24"/>
          <w:szCs w:val="24"/>
        </w:rPr>
        <w:t>Depression</w:t>
      </w:r>
      <w:r>
        <w:rPr>
          <w:rFonts w:ascii="Times New Roman" w:cs="Times New Roman" w:hAnsi="Times New Roman"/>
          <w:b/>
          <w:sz w:val="24"/>
          <w:szCs w:val="24"/>
        </w:rPr>
        <w:t xml:space="preserve">, </w:t>
      </w:r>
      <w:r>
        <w:rPr>
          <w:rFonts w:ascii="Times New Roman" w:cs="Times New Roman" w:hAnsi="Times New Roman"/>
          <w:b/>
          <w:sz w:val="24"/>
          <w:szCs w:val="24"/>
        </w:rPr>
        <w:t>Tension</w:t>
      </w:r>
      <w:r>
        <w:rPr>
          <w:rFonts w:ascii="Times New Roman" w:cs="Times New Roman" w:hAnsi="Times New Roman"/>
          <w:b/>
          <w:sz w:val="24"/>
          <w:szCs w:val="24"/>
        </w:rPr>
        <w:t xml:space="preserve">, And </w:t>
      </w:r>
      <w:r>
        <w:rPr>
          <w:rFonts w:ascii="Times New Roman" w:cs="Times New Roman" w:hAnsi="Times New Roman"/>
          <w:b/>
          <w:sz w:val="24"/>
          <w:szCs w:val="24"/>
        </w:rPr>
        <w:t xml:space="preserve">Anxiety Among </w:t>
      </w:r>
      <w:r>
        <w:rPr>
          <w:rFonts w:ascii="Times New Roman" w:cs="Times New Roman" w:hAnsi="Times New Roman"/>
          <w:b/>
          <w:sz w:val="24"/>
          <w:szCs w:val="24"/>
        </w:rPr>
        <w:t>Fayoum</w:t>
      </w:r>
      <w:r>
        <w:rPr>
          <w:rFonts w:ascii="Times New Roman" w:cs="Times New Roman" w:hAnsi="Times New Roman"/>
          <w:b/>
          <w:sz w:val="24"/>
          <w:szCs w:val="24"/>
        </w:rPr>
        <w:t xml:space="preserve"> </w:t>
      </w:r>
      <w:r>
        <w:rPr>
          <w:rFonts w:ascii="Times New Roman" w:cs="Times New Roman" w:hAnsi="Times New Roman"/>
          <w:b/>
          <w:sz w:val="24"/>
          <w:szCs w:val="24"/>
        </w:rPr>
        <w:t>Medical Stud</w:t>
      </w:r>
      <w:r>
        <w:rPr>
          <w:rFonts w:ascii="Times New Roman" w:cs="Times New Roman" w:hAnsi="Times New Roman"/>
          <w:b/>
          <w:sz w:val="24"/>
          <w:szCs w:val="24"/>
        </w:rPr>
        <w:t xml:space="preserve">ents During The </w:t>
      </w:r>
      <w:r>
        <w:rPr>
          <w:rFonts w:ascii="Times New Roman" w:cs="Times New Roman" w:hAnsi="Times New Roman"/>
          <w:b/>
          <w:sz w:val="24"/>
          <w:szCs w:val="24"/>
        </w:rPr>
        <w:t>COVID</w:t>
      </w:r>
      <w:r>
        <w:rPr>
          <w:rFonts w:ascii="Times New Roman" w:cs="Times New Roman" w:hAnsi="Times New Roman"/>
          <w:b/>
          <w:sz w:val="24"/>
          <w:szCs w:val="24"/>
        </w:rPr>
        <w:t xml:space="preserve">-19 </w:t>
      </w:r>
      <w:r>
        <w:rPr>
          <w:rFonts w:ascii="Times New Roman" w:cs="Times New Roman" w:hAnsi="Times New Roman"/>
          <w:b/>
          <w:sz w:val="24"/>
          <w:szCs w:val="24"/>
        </w:rPr>
        <w:t>Pandemic</w:t>
      </w:r>
    </w:p>
    <w:p>
      <w:pPr>
        <w:pStyle w:val="style0"/>
        <w:spacing w:lineRule="auto" w:line="480"/>
        <w:jc w:val="center"/>
        <w:rPr>
          <w:rFonts w:ascii="Times New Roman" w:cs="Times New Roman" w:eastAsia="Arial" w:hAnsi="Times New Roman"/>
          <w:b/>
          <w:color w:val="000000"/>
          <w:sz w:val="24"/>
          <w:szCs w:val="24"/>
        </w:rPr>
      </w:pPr>
    </w:p>
    <w:p>
      <w:pPr>
        <w:pStyle w:val="style0"/>
        <w:spacing w:lineRule="auto" w:line="480"/>
        <w:jc w:val="center"/>
        <w:rPr>
          <w:rFonts w:ascii="Times New Roman" w:cs="Times New Roman" w:eastAsia="Arial" w:hAnsi="Times New Roman"/>
          <w:color w:val="000000"/>
          <w:sz w:val="24"/>
          <w:szCs w:val="24"/>
        </w:rPr>
      </w:pPr>
      <w:r>
        <w:rPr>
          <w:rFonts w:ascii="Times New Roman" w:cs="Times New Roman" w:eastAsia="Arial" w:hAnsi="Times New Roman"/>
          <w:color w:val="000000"/>
          <w:sz w:val="24"/>
          <w:szCs w:val="24"/>
        </w:rPr>
        <w:t xml:space="preserve">Student Name </w:t>
      </w:r>
    </w:p>
    <w:p>
      <w:pPr>
        <w:pStyle w:val="style0"/>
        <w:spacing w:lineRule="auto" w:line="480"/>
        <w:jc w:val="center"/>
        <w:rPr>
          <w:rFonts w:ascii="Times New Roman" w:cs="Times New Roman" w:eastAsia="Arial" w:hAnsi="Times New Roman"/>
          <w:color w:val="000000"/>
          <w:sz w:val="24"/>
          <w:szCs w:val="24"/>
        </w:rPr>
      </w:pPr>
      <w:r>
        <w:rPr>
          <w:rFonts w:ascii="Times New Roman" w:cs="Times New Roman" w:eastAsia="Arial" w:hAnsi="Times New Roman"/>
          <w:color w:val="000000"/>
          <w:sz w:val="24"/>
          <w:szCs w:val="24"/>
        </w:rPr>
        <w:t>University</w:t>
      </w:r>
    </w:p>
    <w:p>
      <w:pPr>
        <w:pStyle w:val="style0"/>
        <w:spacing w:lineRule="auto" w:line="480"/>
        <w:jc w:val="center"/>
        <w:rPr>
          <w:rFonts w:ascii="Times New Roman" w:cs="Times New Roman" w:eastAsia="Arial" w:hAnsi="Times New Roman"/>
          <w:color w:val="000000"/>
          <w:sz w:val="24"/>
          <w:szCs w:val="24"/>
        </w:rPr>
      </w:pPr>
      <w:r>
        <w:rPr>
          <w:rFonts w:ascii="Times New Roman" w:cs="Times New Roman" w:eastAsia="Arial" w:hAnsi="Times New Roman"/>
          <w:color w:val="000000"/>
          <w:sz w:val="24"/>
          <w:szCs w:val="24"/>
        </w:rPr>
        <w:t>Course</w:t>
      </w:r>
    </w:p>
    <w:p>
      <w:pPr>
        <w:pStyle w:val="style0"/>
        <w:spacing w:lineRule="auto" w:line="480"/>
        <w:jc w:val="center"/>
        <w:rPr>
          <w:rFonts w:ascii="Times New Roman" w:cs="Times New Roman" w:eastAsia="Arial" w:hAnsi="Times New Roman"/>
          <w:color w:val="000000"/>
          <w:sz w:val="24"/>
          <w:szCs w:val="24"/>
        </w:rPr>
      </w:pPr>
      <w:r>
        <w:rPr>
          <w:rFonts w:ascii="Times New Roman" w:cs="Times New Roman" w:eastAsia="Arial" w:hAnsi="Times New Roman"/>
          <w:color w:val="000000"/>
          <w:sz w:val="24"/>
          <w:szCs w:val="24"/>
        </w:rPr>
        <w:t>Professor Name</w:t>
      </w:r>
    </w:p>
    <w:p>
      <w:pPr>
        <w:pStyle w:val="style0"/>
        <w:spacing w:lineRule="auto" w:line="480"/>
        <w:jc w:val="center"/>
        <w:rPr>
          <w:rFonts w:ascii="Times New Roman" w:cs="Times New Roman" w:eastAsia="Arial" w:hAnsi="Times New Roman"/>
          <w:color w:val="000000"/>
          <w:sz w:val="24"/>
          <w:szCs w:val="24"/>
        </w:rPr>
      </w:pPr>
      <w:r>
        <w:rPr>
          <w:rFonts w:ascii="Times New Roman" w:cs="Times New Roman" w:eastAsia="Arial" w:hAnsi="Times New Roman"/>
          <w:color w:val="000000"/>
          <w:sz w:val="24"/>
          <w:szCs w:val="24"/>
        </w:rPr>
        <w:t>Date</w:t>
      </w:r>
    </w:p>
    <w:p>
      <w:pPr>
        <w:pStyle w:val="style0"/>
        <w:spacing w:lineRule="auto" w:line="480"/>
        <w:rPr>
          <w:rFonts w:ascii="Times New Roman" w:cs="Times New Roman" w:eastAsia="Arial" w:hAnsi="Times New Roman"/>
          <w:color w:val="000000"/>
          <w:sz w:val="24"/>
          <w:szCs w:val="24"/>
        </w:rPr>
      </w:pPr>
    </w:p>
    <w:p>
      <w:pPr>
        <w:pStyle w:val="style0"/>
        <w:rPr>
          <w:rFonts w:ascii="Times New Roman" w:cs="Times New Roman" w:hAnsi="Times New Roman"/>
          <w:color w:val="000000"/>
          <w:sz w:val="24"/>
          <w:szCs w:val="24"/>
        </w:rPr>
      </w:pPr>
      <w:r>
        <w:rPr>
          <w:rFonts w:ascii="Times New Roman" w:cs="Times New Roman" w:hAnsi="Times New Roman"/>
          <w:sz w:val="24"/>
          <w:szCs w:val="24"/>
        </w:rPr>
        <w:br w:type="page"/>
      </w:r>
    </w:p>
    <w:p>
      <w:pPr>
        <w:pStyle w:val="style0"/>
        <w:spacing w:lineRule="auto" w:line="480"/>
        <w:ind w:firstLine="567"/>
        <w:jc w:val="center"/>
        <w:rPr>
          <w:rFonts w:ascii="Times New Roman" w:cs="Times New Roman" w:eastAsia="Arial" w:hAnsi="Times New Roman"/>
          <w:b/>
          <w:color w:val="000000"/>
          <w:sz w:val="24"/>
          <w:szCs w:val="24"/>
        </w:rPr>
      </w:pPr>
      <w:r>
        <w:rPr>
          <w:rFonts w:ascii="Times New Roman" w:cs="Times New Roman" w:hAnsi="Times New Roman"/>
          <w:b/>
          <w:sz w:val="24"/>
          <w:szCs w:val="24"/>
        </w:rPr>
        <w:t xml:space="preserve">Symptoms </w:t>
      </w:r>
      <w:r>
        <w:rPr>
          <w:rFonts w:ascii="Times New Roman" w:cs="Times New Roman" w:hAnsi="Times New Roman"/>
          <w:b/>
          <w:sz w:val="24"/>
          <w:szCs w:val="24"/>
        </w:rPr>
        <w:t>Of</w:t>
      </w:r>
      <w:r>
        <w:rPr>
          <w:rFonts w:ascii="Times New Roman" w:cs="Times New Roman" w:hAnsi="Times New Roman"/>
          <w:b/>
          <w:sz w:val="24"/>
          <w:szCs w:val="24"/>
        </w:rPr>
        <w:t xml:space="preserve"> Depression, Tension, And Anxiety Among </w:t>
      </w:r>
      <w:r>
        <w:rPr>
          <w:rFonts w:ascii="Times New Roman" w:cs="Times New Roman" w:hAnsi="Times New Roman"/>
          <w:b/>
          <w:sz w:val="24"/>
          <w:szCs w:val="24"/>
        </w:rPr>
        <w:t>Fayoum</w:t>
      </w:r>
      <w:r>
        <w:rPr>
          <w:rFonts w:ascii="Times New Roman" w:cs="Times New Roman" w:hAnsi="Times New Roman"/>
          <w:b/>
          <w:sz w:val="24"/>
          <w:szCs w:val="24"/>
        </w:rPr>
        <w:t xml:space="preserve"> </w:t>
      </w:r>
      <w:r>
        <w:rPr>
          <w:rFonts w:ascii="Times New Roman" w:cs="Times New Roman" w:hAnsi="Times New Roman"/>
          <w:b/>
          <w:sz w:val="24"/>
          <w:szCs w:val="24"/>
        </w:rPr>
        <w:t xml:space="preserve">Medical Students During The </w:t>
      </w:r>
      <w:r>
        <w:rPr>
          <w:rFonts w:ascii="Times New Roman" w:cs="Times New Roman" w:hAnsi="Times New Roman"/>
          <w:b/>
          <w:sz w:val="24"/>
          <w:szCs w:val="24"/>
        </w:rPr>
        <w:t>COVID</w:t>
      </w:r>
      <w:r>
        <w:rPr>
          <w:rFonts w:ascii="Times New Roman" w:cs="Times New Roman" w:hAnsi="Times New Roman"/>
          <w:b/>
          <w:sz w:val="24"/>
          <w:szCs w:val="24"/>
        </w:rPr>
        <w:t>-19 Pandemic</w:t>
      </w:r>
    </w:p>
    <w:p>
      <w:pPr>
        <w:pStyle w:val="style0"/>
        <w:spacing w:lineRule="auto" w:line="480"/>
        <w:ind w:firstLine="56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What sparked my interest in this topic</w:t>
      </w:r>
      <w:r>
        <w:rPr>
          <w:rFonts w:ascii="Times New Roman" w:cs="Times New Roman" w:hAnsi="Times New Roman"/>
          <w:sz w:val="24"/>
          <w:szCs w:val="24"/>
          <w:shd w:val="clear" w:color="auto" w:fill="ffffff"/>
        </w:rPr>
        <w:t xml:space="preserve"> researched by </w:t>
      </w:r>
      <w:r>
        <w:rPr>
          <w:rFonts w:ascii="Times New Roman" w:cs="Times New Roman" w:hAnsi="Times New Roman"/>
          <w:sz w:val="24"/>
          <w:szCs w:val="24"/>
          <w:shd w:val="clear" w:color="auto" w:fill="ffffff"/>
        </w:rPr>
        <w:t>Soltan</w:t>
      </w:r>
      <w:r>
        <w:rPr>
          <w:rFonts w:ascii="Times New Roman" w:cs="Times New Roman" w:hAnsi="Times New Roman"/>
          <w:sz w:val="24"/>
          <w:szCs w:val="24"/>
          <w:shd w:val="clear" w:color="auto" w:fill="ffffff"/>
        </w:rPr>
        <w:t xml:space="preserve"> et al., (2021)</w:t>
      </w:r>
      <w:r>
        <w:rPr>
          <w:rFonts w:ascii="Times New Roman" w:cs="Times New Roman" w:hAnsi="Times New Roman"/>
          <w:sz w:val="24"/>
          <w:szCs w:val="24"/>
          <w:shd w:val="clear" w:color="auto" w:fill="ffffff"/>
        </w:rPr>
        <w:t xml:space="preserve"> is that I have friends who have </w:t>
      </w:r>
      <w:r>
        <w:rPr>
          <w:rFonts w:ascii="Times New Roman" w:cs="Times New Roman" w:hAnsi="Times New Roman"/>
          <w:sz w:val="24"/>
          <w:szCs w:val="24"/>
          <w:shd w:val="clear" w:color="auto" w:fill="ffffff"/>
        </w:rPr>
        <w:t>mental health</w:t>
      </w:r>
      <w:r>
        <w:rPr>
          <w:rFonts w:ascii="Times New Roman" w:cs="Times New Roman" w:hAnsi="Times New Roman"/>
          <w:sz w:val="24"/>
          <w:szCs w:val="24"/>
          <w:shd w:val="clear" w:color="auto" w:fill="ffffff"/>
        </w:rPr>
        <w:t xml:space="preserve"> issues have </w:t>
      </w:r>
      <w:r>
        <w:rPr>
          <w:rFonts w:ascii="Times New Roman" w:cs="Times New Roman" w:hAnsi="Times New Roman"/>
          <w:sz w:val="24"/>
          <w:szCs w:val="24"/>
          <w:shd w:val="clear" w:color="auto" w:fill="ffffff"/>
        </w:rPr>
        <w:t>been adversely a</w:t>
      </w:r>
      <w:r>
        <w:rPr>
          <w:rFonts w:ascii="Times New Roman" w:cs="Times New Roman" w:hAnsi="Times New Roman"/>
          <w:sz w:val="24"/>
          <w:szCs w:val="24"/>
          <w:shd w:val="clear" w:color="auto" w:fill="ffffff"/>
        </w:rPr>
        <w:t>ffected by the pandemic</w:t>
      </w:r>
      <w:r>
        <w:rPr>
          <w:rFonts w:ascii="Times New Roman" w:cs="Times New Roman" w:hAnsi="Times New Roman"/>
          <w:sz w:val="24"/>
          <w:szCs w:val="24"/>
          <w:shd w:val="clear" w:color="auto" w:fill="ffffff"/>
        </w:rPr>
        <w:t xml:space="preserve">. Because of this, </w:t>
      </w:r>
      <w:r>
        <w:rPr>
          <w:rFonts w:ascii="Times New Roman" w:cs="Times New Roman" w:hAnsi="Times New Roman"/>
          <w:sz w:val="24"/>
          <w:szCs w:val="24"/>
          <w:shd w:val="clear" w:color="auto" w:fill="ffffff"/>
        </w:rPr>
        <w:t xml:space="preserve">I am </w:t>
      </w:r>
      <w:r>
        <w:rPr>
          <w:rFonts w:ascii="Times New Roman" w:cs="Times New Roman" w:hAnsi="Times New Roman"/>
          <w:sz w:val="24"/>
          <w:szCs w:val="24"/>
          <w:shd w:val="clear" w:color="auto" w:fill="ffffff"/>
        </w:rPr>
        <w:t xml:space="preserve">following up </w:t>
      </w:r>
      <w:r>
        <w:rPr>
          <w:rFonts w:ascii="Times New Roman" w:cs="Times New Roman" w:hAnsi="Times New Roman"/>
          <w:sz w:val="24"/>
          <w:szCs w:val="24"/>
          <w:shd w:val="clear" w:color="auto" w:fill="ffffff"/>
        </w:rPr>
        <w:t>on</w:t>
      </w:r>
      <w:r>
        <w:rPr>
          <w:rFonts w:ascii="Times New Roman" w:cs="Times New Roman" w:hAnsi="Times New Roman"/>
          <w:sz w:val="24"/>
          <w:szCs w:val="24"/>
          <w:shd w:val="clear" w:color="auto" w:fill="ffffff"/>
        </w:rPr>
        <w:t xml:space="preserve"> my friends and the</w:t>
      </w:r>
      <w:r>
        <w:rPr>
          <w:rFonts w:ascii="Times New Roman" w:cs="Times New Roman" w:hAnsi="Times New Roman"/>
          <w:sz w:val="24"/>
          <w:szCs w:val="24"/>
          <w:shd w:val="clear" w:color="auto" w:fill="ffffff"/>
        </w:rPr>
        <w:t xml:space="preserve"> general public'</w:t>
      </w:r>
      <w:r>
        <w:rPr>
          <w:rFonts w:ascii="Times New Roman" w:cs="Times New Roman" w:hAnsi="Times New Roman"/>
          <w:sz w:val="24"/>
          <w:szCs w:val="24"/>
          <w:shd w:val="clear" w:color="auto" w:fill="ffffff"/>
        </w:rPr>
        <w:t>s</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mental well-being in times of crisis.</w:t>
      </w:r>
      <w:r>
        <w:rPr>
          <w:rFonts w:ascii="Times New Roman" w:cs="Times New Roman" w:hAnsi="Times New Roman"/>
          <w:sz w:val="24"/>
          <w:szCs w:val="24"/>
          <w:shd w:val="clear" w:color="auto" w:fill="ffffff"/>
        </w:rPr>
        <w:t xml:space="preserve"> For my cho</w:t>
      </w:r>
      <w:r>
        <w:rPr>
          <w:rFonts w:ascii="Times New Roman" w:cs="Times New Roman" w:hAnsi="Times New Roman"/>
          <w:sz w:val="24"/>
          <w:szCs w:val="24"/>
          <w:shd w:val="clear" w:color="auto" w:fill="ffffff"/>
        </w:rPr>
        <w:t>sen topic, this essay examines</w:t>
      </w:r>
      <w:r>
        <w:rPr>
          <w:rFonts w:ascii="Times New Roman" w:cs="Times New Roman" w:hAnsi="Times New Roman"/>
          <w:sz w:val="24"/>
          <w:szCs w:val="24"/>
          <w:shd w:val="clear" w:color="auto" w:fill="ffffff"/>
        </w:rPr>
        <w:t xml:space="preserve"> the available</w:t>
      </w:r>
      <w:r>
        <w:rPr>
          <w:rFonts w:ascii="Times New Roman" w:cs="Times New Roman" w:hAnsi="Times New Roman"/>
          <w:sz w:val="24"/>
          <w:szCs w:val="24"/>
          <w:shd w:val="clear" w:color="auto" w:fill="ffffff"/>
        </w:rPr>
        <w:t xml:space="preserve"> findings </w:t>
      </w:r>
      <w:r>
        <w:rPr>
          <w:rFonts w:ascii="Times New Roman" w:cs="Times New Roman" w:hAnsi="Times New Roman"/>
          <w:sz w:val="24"/>
          <w:szCs w:val="24"/>
          <w:shd w:val="clear" w:color="auto" w:fill="ffffff"/>
        </w:rPr>
        <w:t xml:space="preserve">and research </w:t>
      </w:r>
      <w:r>
        <w:rPr>
          <w:rFonts w:ascii="Times New Roman" w:cs="Times New Roman" w:hAnsi="Times New Roman"/>
          <w:sz w:val="24"/>
          <w:szCs w:val="24"/>
          <w:shd w:val="clear" w:color="auto" w:fill="ffffff"/>
        </w:rPr>
        <w:t>on depression, anxiety, and stress prevalent in the study group during the COVID-19 epidemic</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The COVID-19 virus is threatening medical students, posing severe health risks and psychological trauma upon reading the article</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The study's goal was to</w:t>
      </w:r>
      <w:r>
        <w:rPr>
          <w:rFonts w:ascii="Times New Roman" w:cs="Times New Roman" w:hAnsi="Times New Roman"/>
          <w:sz w:val="24"/>
          <w:szCs w:val="24"/>
          <w:shd w:val="clear" w:color="auto" w:fill="ffffff"/>
        </w:rPr>
        <w:t xml:space="preserve"> carry a</w:t>
      </w:r>
      <w:r>
        <w:rPr>
          <w:rFonts w:ascii="Times New Roman" w:cs="Times New Roman" w:hAnsi="Times New Roman"/>
          <w:sz w:val="24"/>
          <w:szCs w:val="24"/>
          <w:shd w:val="clear" w:color="auto" w:fill="ffffff"/>
        </w:rPr>
        <w:t xml:space="preserve">n investigation of how COVID-19 affected medical students' mental health. Medical students from the Faculty of Medicine in Egypt completed an online survey </w:t>
      </w:r>
      <w:r>
        <w:rPr>
          <w:rFonts w:ascii="Times New Roman" w:cs="Times New Roman" w:hAnsi="Times New Roman"/>
          <w:sz w:val="24"/>
          <w:szCs w:val="24"/>
          <w:shd w:val="clear" w:color="auto" w:fill="ffffff"/>
        </w:rPr>
        <w:t xml:space="preserve">administered via Google Forms that included </w:t>
      </w:r>
      <w:r>
        <w:rPr>
          <w:rFonts w:ascii="Times New Roman" w:cs="Times New Roman" w:hAnsi="Times New Roman"/>
          <w:sz w:val="24"/>
          <w:szCs w:val="24"/>
          <w:shd w:val="clear" w:color="auto" w:fill="ffffff"/>
        </w:rPr>
        <w:t>psychometric measures</w:t>
      </w:r>
      <w:r>
        <w:rPr>
          <w:rFonts w:ascii="Times New Roman" w:cs="Times New Roman" w:hAnsi="Times New Roman"/>
          <w:sz w:val="24"/>
          <w:szCs w:val="24"/>
          <w:shd w:val="clear" w:color="auto" w:fill="ffffff"/>
        </w:rPr>
        <w:t xml:space="preserve"> and questionnaires</w:t>
      </w:r>
      <w:r>
        <w:rPr>
          <w:rFonts w:ascii="Times New Roman" w:cs="Times New Roman" w:hAnsi="Times New Roman"/>
          <w:sz w:val="24"/>
          <w:szCs w:val="24"/>
          <w:shd w:val="clear" w:color="auto" w:fill="ffffff"/>
        </w:rPr>
        <w:t xml:space="preserve"> for assessing</w:t>
      </w:r>
      <w:r>
        <w:rPr>
          <w:rFonts w:ascii="Times New Roman" w:cs="Times New Roman" w:hAnsi="Times New Roman"/>
          <w:sz w:val="24"/>
          <w:szCs w:val="24"/>
          <w:shd w:val="clear" w:color="auto" w:fill="ffffff"/>
        </w:rPr>
        <w:t xml:space="preserve"> anxiety, stress</w:t>
      </w:r>
      <w:r>
        <w:rPr>
          <w:rFonts w:ascii="Times New Roman" w:cs="Times New Roman" w:hAnsi="Times New Roman"/>
          <w:sz w:val="24"/>
          <w:szCs w:val="24"/>
          <w:shd w:val="clear" w:color="auto" w:fill="ffffff"/>
        </w:rPr>
        <w:t xml:space="preserve">, and </w:t>
      </w:r>
      <w:r>
        <w:rPr>
          <w:rFonts w:ascii="Times New Roman" w:cs="Times New Roman" w:hAnsi="Times New Roman"/>
          <w:sz w:val="24"/>
          <w:szCs w:val="24"/>
          <w:shd w:val="clear" w:color="auto" w:fill="ffffff"/>
        </w:rPr>
        <w:t>depression</w:t>
      </w:r>
      <w:r>
        <w:rPr>
          <w:rFonts w:ascii="Times New Roman" w:cs="Times New Roman" w:hAnsi="Times New Roman"/>
          <w:sz w:val="24"/>
          <w:szCs w:val="24"/>
          <w:shd w:val="clear" w:color="auto" w:fill="ffffff"/>
        </w:rPr>
        <w:t>.</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The Faculty of Medicine's Research Ethics Committee and S</w:t>
      </w:r>
      <w:r>
        <w:rPr>
          <w:rFonts w:ascii="Times New Roman" w:cs="Times New Roman" w:hAnsi="Times New Roman"/>
          <w:sz w:val="24"/>
          <w:szCs w:val="24"/>
        </w:rPr>
        <w:t>cientific Research Committee had</w:t>
      </w:r>
      <w:r>
        <w:rPr>
          <w:rFonts w:ascii="Times New Roman" w:cs="Times New Roman" w:hAnsi="Times New Roman"/>
          <w:sz w:val="24"/>
          <w:szCs w:val="24"/>
        </w:rPr>
        <w:t xml:space="preserve"> given their blessing to cro</w:t>
      </w:r>
      <w:r>
        <w:rPr>
          <w:rFonts w:ascii="Times New Roman" w:cs="Times New Roman" w:hAnsi="Times New Roman"/>
          <w:sz w:val="24"/>
          <w:szCs w:val="24"/>
        </w:rPr>
        <w:t>ss-sectional research conducted in April 202</w:t>
      </w:r>
      <w:r>
        <w:rPr>
          <w:rFonts w:ascii="Times New Roman" w:cs="Times New Roman" w:hAnsi="Times New Roman"/>
          <w:sz w:val="24"/>
          <w:szCs w:val="24"/>
        </w:rPr>
        <w:t>,</w:t>
      </w:r>
      <w:r>
        <w:rPr>
          <w:rFonts w:ascii="Times New Roman" w:cs="Times New Roman" w:hAnsi="Times New Roman"/>
          <w:sz w:val="24"/>
          <w:szCs w:val="24"/>
        </w:rPr>
        <w:t xml:space="preserve"> which </w:t>
      </w:r>
      <w:r>
        <w:rPr>
          <w:rFonts w:ascii="Times New Roman" w:cs="Times New Roman" w:hAnsi="Times New Roman"/>
          <w:sz w:val="24"/>
          <w:szCs w:val="24"/>
        </w:rPr>
        <w:t xml:space="preserve">contained the intended audience of 282 Sixth-grade students of </w:t>
      </w:r>
      <w:r>
        <w:rPr>
          <w:rFonts w:ascii="Times New Roman" w:cs="Times New Roman" w:hAnsi="Times New Roman"/>
          <w:sz w:val="24"/>
          <w:szCs w:val="24"/>
        </w:rPr>
        <w:t>Fayoum</w:t>
      </w:r>
      <w:r>
        <w:rPr>
          <w:rFonts w:ascii="Times New Roman" w:cs="Times New Roman" w:hAnsi="Times New Roman"/>
          <w:sz w:val="24"/>
          <w:szCs w:val="24"/>
        </w:rPr>
        <w:t xml:space="preserve"> University's Faculty of Medicin</w:t>
      </w:r>
      <w:r>
        <w:rPr>
          <w:rFonts w:ascii="Times New Roman" w:cs="Times New Roman" w:hAnsi="Times New Roman"/>
          <w:sz w:val="24"/>
          <w:szCs w:val="24"/>
        </w:rPr>
        <w:t xml:space="preserve">e. Google Forms with a predefined questionnaire were used to examine the psychological impact of these pupils. </w:t>
      </w:r>
      <w:r>
        <w:rPr>
          <w:rFonts w:ascii="Times New Roman" w:cs="Times New Roman" w:hAnsi="Times New Roman"/>
          <w:sz w:val="24"/>
          <w:szCs w:val="24"/>
        </w:rPr>
        <w:t>B</w:t>
      </w:r>
      <w:r>
        <w:rPr>
          <w:rFonts w:ascii="Times New Roman" w:cs="Times New Roman" w:hAnsi="Times New Roman"/>
          <w:sz w:val="24"/>
          <w:szCs w:val="24"/>
        </w:rPr>
        <w:t>etween May 1st and</w:t>
      </w:r>
      <w:r>
        <w:rPr>
          <w:rFonts w:ascii="Times New Roman" w:cs="Times New Roman" w:hAnsi="Times New Roman"/>
          <w:sz w:val="24"/>
          <w:szCs w:val="24"/>
        </w:rPr>
        <w:t xml:space="preserve"> June 30th, participants could complete out this online form just once on the faculty's official Facebook page</w:t>
      </w:r>
      <w:r>
        <w:rPr>
          <w:rFonts w:ascii="Times New Roman" w:cs="Times New Roman" w:hAnsi="Times New Roman"/>
          <w:sz w:val="24"/>
          <w:szCs w:val="24"/>
        </w:rPr>
        <w:t>. An</w:t>
      </w:r>
      <w:r>
        <w:rPr>
          <w:rFonts w:ascii="Times New Roman" w:cs="Times New Roman" w:hAnsi="Times New Roman"/>
          <w:sz w:val="24"/>
          <w:szCs w:val="24"/>
        </w:rPr>
        <w:t>onymous surveys</w:t>
      </w:r>
      <w:r>
        <w:rPr>
          <w:rFonts w:ascii="Times New Roman" w:cs="Times New Roman" w:hAnsi="Times New Roman"/>
          <w:sz w:val="24"/>
          <w:szCs w:val="24"/>
        </w:rPr>
        <w:t xml:space="preserve"> were used because of </w:t>
      </w:r>
      <w:r>
        <w:rPr>
          <w:rFonts w:ascii="Times New Roman" w:cs="Times New Roman" w:hAnsi="Times New Roman"/>
          <w:sz w:val="24"/>
          <w:szCs w:val="24"/>
        </w:rPr>
        <w:t xml:space="preserve">the </w:t>
      </w:r>
      <w:r>
        <w:rPr>
          <w:rFonts w:ascii="Times New Roman" w:cs="Times New Roman" w:hAnsi="Times New Roman"/>
          <w:sz w:val="24"/>
          <w:szCs w:val="24"/>
        </w:rPr>
        <w:t xml:space="preserve">integrity of collected data and information. </w:t>
      </w:r>
    </w:p>
    <w:p>
      <w:pPr>
        <w:pStyle w:val="style0"/>
        <w:spacing w:lineRule="auto" w:line="480"/>
        <w:ind w:firstLine="567"/>
        <w:rPr>
          <w:rFonts w:ascii="Times New Roman" w:cs="Times New Roman" w:hAnsi="Times New Roman"/>
          <w:sz w:val="24"/>
          <w:szCs w:val="24"/>
          <w:shd w:val="clear" w:color="auto" w:fill="ffffff"/>
        </w:rPr>
      </w:pPr>
      <w:r>
        <w:rPr>
          <w:rFonts w:ascii="Times New Roman" w:cs="Times New Roman" w:hAnsi="Times New Roman"/>
          <w:sz w:val="24"/>
          <w:szCs w:val="24"/>
        </w:rPr>
        <w:t xml:space="preserve">The </w:t>
      </w:r>
      <w:r>
        <w:rPr>
          <w:rFonts w:ascii="Times New Roman" w:cs="Times New Roman" w:hAnsi="Times New Roman"/>
          <w:sz w:val="24"/>
          <w:szCs w:val="24"/>
        </w:rPr>
        <w:t>study examined</w:t>
      </w:r>
      <w:r>
        <w:rPr>
          <w:rFonts w:ascii="Times New Roman" w:cs="Times New Roman" w:hAnsi="Times New Roman"/>
          <w:sz w:val="24"/>
          <w:szCs w:val="24"/>
        </w:rPr>
        <w:t xml:space="preserve"> relevant research papers using acceptable secondary</w:t>
      </w:r>
      <w:r>
        <w:rPr>
          <w:rFonts w:ascii="Times New Roman" w:cs="Times New Roman" w:hAnsi="Times New Roman"/>
          <w:sz w:val="24"/>
          <w:szCs w:val="24"/>
        </w:rPr>
        <w:t xml:space="preserve"> data analysis approaches because t</w:t>
      </w:r>
      <w:r>
        <w:rPr>
          <w:rFonts w:ascii="Times New Roman" w:cs="Times New Roman" w:hAnsi="Times New Roman"/>
          <w:sz w:val="24"/>
          <w:szCs w:val="24"/>
        </w:rPr>
        <w:t xml:space="preserve">he </w:t>
      </w:r>
      <w:r>
        <w:rPr>
          <w:rFonts w:ascii="Times New Roman" w:cs="Times New Roman" w:hAnsi="Times New Roman"/>
          <w:sz w:val="24"/>
          <w:szCs w:val="24"/>
        </w:rPr>
        <w:t xml:space="preserve">study's </w:t>
      </w:r>
      <w:r>
        <w:rPr>
          <w:rFonts w:ascii="Times New Roman" w:cs="Times New Roman" w:hAnsi="Times New Roman"/>
          <w:sz w:val="24"/>
          <w:szCs w:val="24"/>
        </w:rPr>
        <w:t>report</w:t>
      </w:r>
      <w:r>
        <w:rPr>
          <w:rFonts w:ascii="Times New Roman" w:cs="Times New Roman" w:hAnsi="Times New Roman"/>
          <w:sz w:val="24"/>
          <w:szCs w:val="24"/>
        </w:rPr>
        <w:t>s</w:t>
      </w:r>
      <w:r>
        <w:rPr>
          <w:rFonts w:ascii="Times New Roman" w:cs="Times New Roman" w:hAnsi="Times New Roman"/>
          <w:sz w:val="24"/>
          <w:szCs w:val="24"/>
        </w:rPr>
        <w:t xml:space="preserve"> and collected data</w:t>
      </w:r>
      <w:r>
        <w:rPr>
          <w:rFonts w:ascii="Times New Roman" w:cs="Times New Roman" w:hAnsi="Times New Roman"/>
          <w:sz w:val="24"/>
          <w:szCs w:val="24"/>
        </w:rPr>
        <w:t xml:space="preserve"> were all c</w:t>
      </w:r>
      <w:r>
        <w:rPr>
          <w:rFonts w:ascii="Times New Roman" w:cs="Times New Roman" w:hAnsi="Times New Roman"/>
          <w:sz w:val="24"/>
          <w:szCs w:val="24"/>
        </w:rPr>
        <w:t>ross-sectional. According to</w:t>
      </w:r>
      <w:r>
        <w:rPr>
          <w:rFonts w:ascii="Times New Roman" w:cs="Times New Roman" w:hAnsi="Times New Roman"/>
          <w:sz w:val="24"/>
          <w:szCs w:val="24"/>
        </w:rPr>
        <w:t xml:space="preserve"> data</w:t>
      </w:r>
      <w:r>
        <w:rPr>
          <w:rFonts w:ascii="Times New Roman" w:cs="Times New Roman" w:hAnsi="Times New Roman"/>
          <w:sz w:val="24"/>
          <w:szCs w:val="24"/>
        </w:rPr>
        <w:t xml:space="preserve"> collected</w:t>
      </w:r>
      <w:r>
        <w:rPr>
          <w:rFonts w:ascii="Times New Roman" w:cs="Times New Roman" w:hAnsi="Times New Roman"/>
          <w:sz w:val="24"/>
          <w:szCs w:val="24"/>
        </w:rPr>
        <w:t xml:space="preserve">, the </w:t>
      </w:r>
      <w:r>
        <w:rPr>
          <w:rFonts w:ascii="Times New Roman" w:cs="Times New Roman" w:hAnsi="Times New Roman"/>
          <w:sz w:val="24"/>
          <w:szCs w:val="24"/>
        </w:rPr>
        <w:t>occurrence</w:t>
      </w:r>
      <w:r>
        <w:rPr>
          <w:rFonts w:ascii="Times New Roman" w:cs="Times New Roman" w:hAnsi="Times New Roman"/>
          <w:sz w:val="24"/>
          <w:szCs w:val="24"/>
        </w:rPr>
        <w:t xml:space="preserve"> of anxiety,</w:t>
      </w:r>
      <w:r>
        <w:rPr>
          <w:rFonts w:ascii="Times New Roman" w:cs="Times New Roman" w:hAnsi="Times New Roman"/>
          <w:sz w:val="24"/>
          <w:szCs w:val="24"/>
        </w:rPr>
        <w:t xml:space="preserve"> stress</w:t>
      </w:r>
      <w:r>
        <w:rPr>
          <w:rFonts w:ascii="Times New Roman" w:cs="Times New Roman" w:hAnsi="Times New Roman"/>
          <w:sz w:val="24"/>
          <w:szCs w:val="24"/>
        </w:rPr>
        <w:t>, and depression</w:t>
      </w:r>
      <w:r>
        <w:rPr>
          <w:rFonts w:ascii="Times New Roman" w:cs="Times New Roman" w:hAnsi="Times New Roman"/>
          <w:sz w:val="24"/>
          <w:szCs w:val="24"/>
        </w:rPr>
        <w:t xml:space="preserve"> </w:t>
      </w:r>
      <w:r>
        <w:rPr>
          <w:rFonts w:ascii="Times New Roman" w:cs="Times New Roman" w:hAnsi="Times New Roman"/>
          <w:sz w:val="24"/>
          <w:szCs w:val="24"/>
        </w:rPr>
        <w:t xml:space="preserve">in the general population </w:t>
      </w:r>
      <w:r>
        <w:rPr>
          <w:rFonts w:ascii="Times New Roman" w:cs="Times New Roman" w:hAnsi="Times New Roman"/>
          <w:sz w:val="24"/>
          <w:szCs w:val="24"/>
        </w:rPr>
        <w:t>due to</w:t>
      </w:r>
      <w:r>
        <w:rPr>
          <w:rFonts w:ascii="Times New Roman" w:cs="Times New Roman" w:hAnsi="Times New Roman"/>
          <w:sz w:val="24"/>
          <w:szCs w:val="24"/>
        </w:rPr>
        <w:t xml:space="preserve"> the pandemic was</w:t>
      </w:r>
      <w:r>
        <w:rPr>
          <w:rFonts w:ascii="Times New Roman" w:cs="Times New Roman" w:hAnsi="Times New Roman"/>
          <w:sz w:val="24"/>
          <w:szCs w:val="24"/>
        </w:rPr>
        <w:t xml:space="preserve"> 31.9,</w:t>
      </w:r>
      <w:r>
        <w:rPr>
          <w:rFonts w:ascii="Times New Roman" w:cs="Times New Roman" w:hAnsi="Times New Roman"/>
          <w:sz w:val="24"/>
          <w:szCs w:val="24"/>
        </w:rPr>
        <w:t xml:space="preserve"> </w:t>
      </w:r>
      <w:r>
        <w:rPr>
          <w:rFonts w:ascii="Times New Roman" w:cs="Times New Roman" w:hAnsi="Times New Roman"/>
          <w:sz w:val="24"/>
          <w:szCs w:val="24"/>
        </w:rPr>
        <w:t xml:space="preserve">29.6, and </w:t>
      </w:r>
      <w:r>
        <w:rPr>
          <w:rFonts w:ascii="Times New Roman" w:cs="Times New Roman" w:hAnsi="Times New Roman"/>
          <w:sz w:val="24"/>
          <w:szCs w:val="24"/>
        </w:rPr>
        <w:t>33.7</w:t>
      </w:r>
      <w:r>
        <w:rPr>
          <w:rFonts w:ascii="Times New Roman" w:cs="Times New Roman" w:hAnsi="Times New Roman"/>
          <w:sz w:val="24"/>
          <w:szCs w:val="24"/>
        </w:rPr>
        <w:t xml:space="preserve"> percent, respectively</w:t>
      </w:r>
      <w:r>
        <w:rPr>
          <w:rFonts w:ascii="Times New Roman" w:cs="Times New Roman" w:hAnsi="Times New Roman"/>
          <w:sz w:val="24"/>
          <w:szCs w:val="24"/>
        </w:rPr>
        <w:t xml:space="preserve"> </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Soltan</w:t>
      </w:r>
      <w:r>
        <w:rPr>
          <w:rFonts w:ascii="Times New Roman" w:cs="Times New Roman" w:hAnsi="Times New Roman"/>
          <w:sz w:val="24"/>
          <w:szCs w:val="24"/>
          <w:shd w:val="clear" w:color="auto" w:fill="ffffff"/>
        </w:rPr>
        <w:t xml:space="preserve"> et al., 2021)</w:t>
      </w:r>
      <w:r>
        <w:rPr>
          <w:rFonts w:ascii="Times New Roman" w:cs="Times New Roman" w:hAnsi="Times New Roman"/>
          <w:sz w:val="24"/>
          <w:szCs w:val="24"/>
        </w:rPr>
        <w:t xml:space="preserve">. </w:t>
      </w:r>
      <w:r>
        <w:rPr>
          <w:rFonts w:ascii="Times New Roman" w:cs="Times New Roman" w:hAnsi="Times New Roman"/>
          <w:sz w:val="24"/>
          <w:szCs w:val="24"/>
        </w:rPr>
        <w:t xml:space="preserve">The rapid </w:t>
      </w:r>
      <w:r>
        <w:rPr>
          <w:rFonts w:ascii="Times New Roman" w:cs="Times New Roman" w:hAnsi="Times New Roman"/>
          <w:sz w:val="24"/>
          <w:szCs w:val="24"/>
        </w:rPr>
        <w:t>spread of COVID-19 has heightened fear in people all around the world, resulting to mental health difficulties in individuals. Resulting</w:t>
      </w:r>
      <w:r>
        <w:rPr>
          <w:rFonts w:ascii="Times New Roman" w:cs="Times New Roman" w:hAnsi="Times New Roman"/>
          <w:sz w:val="24"/>
          <w:szCs w:val="24"/>
        </w:rPr>
        <w:t xml:space="preserve"> in instances of prejudice</w:t>
      </w:r>
      <w:r>
        <w:rPr>
          <w:rFonts w:ascii="Times New Roman" w:cs="Times New Roman" w:hAnsi="Times New Roman"/>
          <w:sz w:val="24"/>
          <w:szCs w:val="24"/>
        </w:rPr>
        <w:t xml:space="preserve"> and stereotyping</w:t>
      </w:r>
      <w:r>
        <w:rPr>
          <w:rFonts w:ascii="Times New Roman" w:cs="Times New Roman" w:hAnsi="Times New Roman"/>
          <w:sz w:val="24"/>
          <w:szCs w:val="24"/>
        </w:rPr>
        <w:t xml:space="preserve">. </w:t>
      </w:r>
      <w:r>
        <w:rPr>
          <w:rFonts w:ascii="Times New Roman" w:cs="Times New Roman" w:hAnsi="Times New Roman"/>
          <w:sz w:val="24"/>
          <w:szCs w:val="24"/>
        </w:rPr>
        <w:t xml:space="preserve">From the study and evidence collected, </w:t>
      </w:r>
      <w:r>
        <w:rPr>
          <w:rFonts w:ascii="Times New Roman" w:cs="Times New Roman" w:hAnsi="Times New Roman"/>
          <w:sz w:val="24"/>
          <w:szCs w:val="24"/>
        </w:rPr>
        <w:t>Individuals may exhibit signs of</w:t>
      </w:r>
      <w:r>
        <w:rPr>
          <w:rFonts w:ascii="Times New Roman" w:cs="Times New Roman" w:hAnsi="Times New Roman"/>
          <w:sz w:val="24"/>
          <w:szCs w:val="24"/>
        </w:rPr>
        <w:t xml:space="preserve"> trauma,</w:t>
      </w:r>
      <w:r>
        <w:rPr>
          <w:rFonts w:ascii="Times New Roman" w:cs="Times New Roman" w:hAnsi="Times New Roman"/>
          <w:sz w:val="24"/>
          <w:szCs w:val="24"/>
        </w:rPr>
        <w:t xml:space="preserve"> </w:t>
      </w:r>
      <w:r>
        <w:rPr>
          <w:rFonts w:ascii="Times New Roman" w:cs="Times New Roman" w:hAnsi="Times New Roman"/>
          <w:sz w:val="24"/>
          <w:szCs w:val="24"/>
        </w:rPr>
        <w:t xml:space="preserve">panic attacks, anxiety, </w:t>
      </w:r>
      <w:r>
        <w:rPr>
          <w:rFonts w:ascii="Times New Roman" w:cs="Times New Roman" w:hAnsi="Times New Roman"/>
          <w:sz w:val="24"/>
          <w:szCs w:val="24"/>
        </w:rPr>
        <w:t xml:space="preserve">psychosis, </w:t>
      </w:r>
      <w:r>
        <w:rPr>
          <w:rFonts w:ascii="Times New Roman" w:cs="Times New Roman" w:hAnsi="Times New Roman"/>
          <w:sz w:val="24"/>
          <w:szCs w:val="24"/>
        </w:rPr>
        <w:t>and suicidal ideation</w:t>
      </w:r>
      <w:r>
        <w:rPr>
          <w:rFonts w:ascii="Times New Roman" w:cs="Times New Roman" w:hAnsi="Times New Roman"/>
          <w:sz w:val="24"/>
          <w:szCs w:val="24"/>
        </w:rPr>
        <w:t xml:space="preserve">. According to research, persons who follow COVID-19 news the most are more anxious. The majority of the news released on COVID-19 is upsetting, and occasionally the news is accompanied </w:t>
      </w:r>
      <w:r>
        <w:rPr>
          <w:rFonts w:ascii="Times New Roman" w:cs="Times New Roman" w:hAnsi="Times New Roman"/>
          <w:sz w:val="24"/>
          <w:szCs w:val="24"/>
        </w:rPr>
        <w:t>by</w:t>
      </w:r>
      <w:r>
        <w:rPr>
          <w:rFonts w:ascii="Times New Roman" w:cs="Times New Roman" w:hAnsi="Times New Roman"/>
          <w:sz w:val="24"/>
          <w:szCs w:val="24"/>
        </w:rPr>
        <w:t xml:space="preserve"> rumors, which causes anxiety when a person is regularly exposed to COVID-19 news. </w:t>
      </w:r>
      <w:r>
        <w:rPr>
          <w:rFonts w:ascii="Times New Roman" w:cs="Times New Roman" w:hAnsi="Times New Roman"/>
          <w:sz w:val="24"/>
          <w:szCs w:val="24"/>
        </w:rPr>
        <w:t xml:space="preserve">Lastly, </w:t>
      </w:r>
      <w:r>
        <w:rPr>
          <w:rFonts w:ascii="Times New Roman" w:cs="Times New Roman" w:hAnsi="Times New Roman"/>
          <w:sz w:val="24"/>
          <w:szCs w:val="24"/>
        </w:rPr>
        <w:t>mental health practitioners propose supporting good habits, avoiding unpleasant news, and adopting alternative communication techniques such as digital communication and social networks platforms to combat social isolation</w:t>
      </w:r>
      <w:r>
        <w:rPr>
          <w:rFonts w:ascii="Times New Roman" w:cs="Times New Roman" w:hAnsi="Times New Roman"/>
          <w:sz w:val="24"/>
          <w:szCs w:val="24"/>
        </w:rPr>
        <w:t>.</w:t>
      </w:r>
      <w:r>
        <w:rPr>
          <w:rFonts w:ascii="Times New Roman" w:cs="Times New Roman" w:hAnsi="Times New Roman"/>
          <w:b/>
          <w:sz w:val="24"/>
          <w:szCs w:val="24"/>
        </w:rPr>
        <w:t xml:space="preserve"> </w:t>
      </w:r>
      <w:r>
        <w:rPr>
          <w:rFonts w:ascii="Times New Roman" w:cs="Times New Roman" w:hAnsi="Times New Roman"/>
          <w:sz w:val="24"/>
          <w:szCs w:val="24"/>
        </w:rPr>
        <w:t xml:space="preserve">For the limitation of the study, </w:t>
      </w:r>
      <w:r>
        <w:rPr>
          <w:rFonts w:ascii="Times New Roman" w:cs="Times New Roman" w:eastAsia="Times New Roman" w:hAnsi="Times New Roman"/>
          <w:sz w:val="24"/>
          <w:szCs w:val="24"/>
        </w:rPr>
        <w:t xml:space="preserve">students were unmotivated to complete the survey. Students had some recall bias </w:t>
      </w:r>
      <w:r>
        <w:rPr>
          <w:rFonts w:ascii="Times New Roman" w:cs="Times New Roman" w:eastAsia="Times New Roman" w:hAnsi="Times New Roman"/>
          <w:sz w:val="24"/>
          <w:szCs w:val="24"/>
        </w:rPr>
        <w:t>regarding</w:t>
      </w:r>
      <w:r>
        <w:rPr>
          <w:rFonts w:ascii="Times New Roman" w:cs="Times New Roman" w:eastAsia="Times New Roman" w:hAnsi="Times New Roman"/>
          <w:sz w:val="24"/>
          <w:szCs w:val="24"/>
        </w:rPr>
        <w:t xml:space="preserve"> past traumatic situations, which they did not accurately record. And lastly</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the study was limited to a single medical school</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thus</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findings cannot be applied to different medical facilities.</w:t>
      </w:r>
    </w:p>
    <w:p>
      <w:pPr>
        <w:pStyle w:val="style4098"/>
        <w:spacing w:lineRule="auto" w:line="480"/>
        <w:ind w:firstLine="567"/>
        <w:rPr/>
      </w:pPr>
      <w:r>
        <w:t>Turmaud</w:t>
      </w:r>
      <w:r>
        <w:t xml:space="preserve"> (2020) concludes that individuals are experiencing collective trauma as the COVID-19 epidemic sweeps the globe, bringing uncertainty, dread, loss, isolation, and poverty. Situations such as COVID-19 that are capable of eliciting collective trauma may have different emotional, psychological, and physiological effects on individuals impacted. </w:t>
      </w:r>
      <w:r>
        <w:t>Turmaud's</w:t>
      </w:r>
      <w:r>
        <w:t xml:space="preserve"> article sheds more light on the extent to which the COVID-19 pandemic may be affecti</w:t>
      </w:r>
      <w:r>
        <w:t>ng people.</w:t>
      </w:r>
      <w:r>
        <w:t xml:space="preserve"> These findings may provide critical confirmation for many of their experiences and raise awareness about the efforts that may need to be made on an individual and societal level to mitigate the psychological implications of the COVID-19 epidemic. As </w:t>
      </w:r>
      <w:r>
        <w:t>Turmaud</w:t>
      </w:r>
      <w:r>
        <w:t xml:space="preserve"> (2020) notes, acknowledgment of these results, the psychological effect of dread and anxiety produced by the fast spread of a pandemic, must be a public health priority for both authorities and policymakers </w:t>
      </w:r>
      <w:r>
        <w:t>to mitigate the pandemic's mental health implications (O'Reilly-Landry, 2021). People are seeking tiny tourist towns to welcome them now more than ever as they attempt to travel securely and find refuge away from highly crowded places.</w:t>
      </w:r>
    </w:p>
    <w:p>
      <w:pPr>
        <w:pStyle w:val="style4098"/>
        <w:spacing w:lineRule="auto" w:line="480"/>
        <w:ind w:firstLine="567"/>
        <w:rPr/>
      </w:pPr>
      <w:r>
        <w:t>Upon comparing the scholarly and non-scholarly articles, social support has shown to be connected and has aided in the survival of small tourism-based enterprises while imposing an additional load on business, law enforcement, and healthcare services to keep up with population growth and accompanying medical difficulties. Because of the differences, rural living has traditionally required striking a balance between an unhurried lifestyle and safe, dependable access to necessary healthcare, supplies, and work possibilities. COVID has exacerbated this burden in certain ways, and while rural communities have generally been strong and resilient, some states' treasured rural areas are struggling and may require additional help. Since the COVID-19 pandemic began in 2019, scholarly and non-scholarly articles have documented a range of mental health impacts stress, anxiety, feelings of panic, hopelessness, frustration, emotions of desperation, and difficulties with suicide ideas and traumatic stress symptoms which are just a few of the repercussions.</w:t>
      </w:r>
    </w:p>
    <w:p>
      <w:pPr>
        <w:pStyle w:val="style4098"/>
        <w:spacing w:lineRule="auto" w:line="480"/>
        <w:ind w:firstLine="567"/>
        <w:rPr>
          <w:shd w:val="clear" w:color="auto" w:fill="ffffff"/>
        </w:rPr>
      </w:pPr>
      <w:r>
        <w:rPr>
          <w:spacing w:val="-1"/>
          <w:shd w:val="clear" w:color="auto" w:fill="ffffff"/>
        </w:rPr>
        <w:t xml:space="preserve">I </w:t>
      </w:r>
      <w:r>
        <w:rPr>
          <w:spacing w:val="-1"/>
          <w:shd w:val="clear" w:color="auto" w:fill="ffffff"/>
        </w:rPr>
        <w:t>enjoyed</w:t>
      </w:r>
      <w:r>
        <w:rPr>
          <w:spacing w:val="-1"/>
          <w:shd w:val="clear" w:color="auto" w:fill="ffffff"/>
        </w:rPr>
        <w:t xml:space="preserve"> reading the</w:t>
      </w:r>
      <w:r>
        <w:t xml:space="preserve"> </w:t>
      </w:r>
      <w:r>
        <w:t>Soltan</w:t>
      </w:r>
      <w:r>
        <w:t xml:space="preserve"> et al. (2021) article because it made me </w:t>
      </w:r>
      <w:r>
        <w:rPr>
          <w:spacing w:val="-1"/>
          <w:shd w:val="clear" w:color="auto" w:fill="ffffff"/>
        </w:rPr>
        <w:t>feel that reading a psychology article has</w:t>
      </w:r>
      <w:r>
        <w:rPr>
          <w:spacing w:val="-1"/>
          <w:shd w:val="clear" w:color="auto" w:fill="ffffff"/>
        </w:rPr>
        <w:t xml:space="preserve"> a wide range of applications. I now have a better understanding of human behavior in a variety of settings. The </w:t>
      </w:r>
      <w:r>
        <w:rPr>
          <w:spacing w:val="-1"/>
          <w:shd w:val="clear" w:color="auto" w:fill="ffffff"/>
        </w:rPr>
        <w:t>significant</w:t>
      </w:r>
      <w:r>
        <w:rPr>
          <w:spacing w:val="-1"/>
          <w:shd w:val="clear" w:color="auto" w:fill="ffffff"/>
        </w:rPr>
        <w:t xml:space="preserve"> advantage I can think of is that it teaches you to comprehend and accept more</w:t>
      </w:r>
      <w:r>
        <w:rPr>
          <w:spacing w:val="-1"/>
          <w:shd w:val="clear" w:color="auto" w:fill="ffffff"/>
        </w:rPr>
        <w:t xml:space="preserve"> psychological issues such as depression</w:t>
      </w:r>
      <w:r>
        <w:rPr>
          <w:spacing w:val="-1"/>
          <w:shd w:val="clear" w:color="auto" w:fill="ffffff"/>
        </w:rPr>
        <w:t xml:space="preserve">. </w:t>
      </w:r>
      <w:r>
        <w:rPr>
          <w:spacing w:val="-1"/>
          <w:shd w:val="clear" w:color="auto" w:fill="ffffff"/>
        </w:rPr>
        <w:t xml:space="preserve">I would recommend my peers to read the article to </w:t>
      </w:r>
      <w:r>
        <w:rPr>
          <w:spacing w:val="-1"/>
          <w:shd w:val="clear" w:color="auto" w:fill="ffffff"/>
        </w:rPr>
        <w:t>gain a better knowledge of human society as a whole.</w:t>
      </w:r>
      <w:r>
        <w:rPr>
          <w:spacing w:val="-1"/>
          <w:shd w:val="clear" w:color="auto" w:fill="ffffff"/>
        </w:rPr>
        <w:t xml:space="preserve"> To create awareness o</w:t>
      </w:r>
      <w:r>
        <w:rPr>
          <w:spacing w:val="-1"/>
          <w:shd w:val="clear" w:color="auto" w:fill="ffffff"/>
        </w:rPr>
        <w:t>f depression</w:t>
      </w:r>
      <w:bookmarkStart w:id="0" w:name="_GoBack"/>
      <w:bookmarkEnd w:id="0"/>
      <w:r>
        <w:rPr>
          <w:spacing w:val="-1"/>
          <w:shd w:val="clear" w:color="auto" w:fill="ffffff"/>
        </w:rPr>
        <w:t xml:space="preserve"> and stress, am looking forward to preparing </w:t>
      </w:r>
      <w:r>
        <w:rPr>
          <w:spacing w:val="-1"/>
          <w:shd w:val="clear" w:color="auto" w:fill="ffffff"/>
        </w:rPr>
        <w:t xml:space="preserve">to work with social media </w:t>
      </w:r>
      <w:r>
        <w:rPr>
          <w:spacing w:val="-1"/>
          <w:shd w:val="clear" w:color="auto" w:fill="ffffff"/>
        </w:rPr>
        <w:t>and hold</w:t>
      </w:r>
      <w:r>
        <w:rPr>
          <w:spacing w:val="-1"/>
          <w:shd w:val="clear" w:color="auto" w:fill="ffffff"/>
        </w:rPr>
        <w:t xml:space="preserve"> </w:t>
      </w:r>
      <w:r>
        <w:rPr>
          <w:spacing w:val="-1"/>
          <w:shd w:val="clear" w:color="auto" w:fill="ffffff"/>
        </w:rPr>
        <w:t xml:space="preserve">online meetings to help people understand </w:t>
      </w:r>
      <w:r>
        <w:rPr>
          <w:spacing w:val="-1"/>
          <w:shd w:val="clear" w:color="auto" w:fill="ffffff"/>
        </w:rPr>
        <w:t xml:space="preserve">and know how to deal with </w:t>
      </w:r>
      <w:r>
        <w:rPr>
          <w:shd w:val="clear" w:color="auto" w:fill="ffffff"/>
        </w:rPr>
        <w:t>COVID-19 accompanied mental health</w:t>
      </w:r>
      <w:r>
        <w:rPr>
          <w:shd w:val="clear" w:color="auto" w:fill="ffffff"/>
        </w:rPr>
        <w:t xml:space="preserve"> issues.</w:t>
      </w:r>
    </w:p>
    <w:p>
      <w:pPr>
        <w:pStyle w:val="style4098"/>
        <w:spacing w:lineRule="auto" w:line="480"/>
        <w:ind w:firstLine="567"/>
        <w:jc w:val="center"/>
        <w:rPr/>
      </w:pPr>
      <w:r>
        <w:t>References</w:t>
      </w:r>
    </w:p>
    <w:p>
      <w:pPr>
        <w:pStyle w:val="style0"/>
        <w:shd w:val="clear" w:color="auto" w:fill="ffffff"/>
        <w:spacing w:after="0" w:lineRule="auto" w:line="480"/>
        <w:ind w:left="720" w:right="75"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O'Reilly-Landry, M. (2021, March 30). </w:t>
      </w:r>
      <w:r>
        <w:rPr>
          <w:rFonts w:ascii="Times New Roman" w:cs="Times New Roman" w:eastAsia="Times New Roman" w:hAnsi="Times New Roman"/>
          <w:i/>
          <w:iCs/>
          <w:sz w:val="24"/>
          <w:szCs w:val="24"/>
        </w:rPr>
        <w:t>A glimpse into rural healthcare in the COVID era</w:t>
      </w:r>
      <w:r>
        <w:rPr>
          <w:rFonts w:ascii="Times New Roman" w:cs="Times New Roman" w:eastAsia="Times New Roman" w:hAnsi="Times New Roman"/>
          <w:sz w:val="24"/>
          <w:szCs w:val="24"/>
        </w:rPr>
        <w:t>. Psychology Today. </w:t>
      </w:r>
      <w:r>
        <w:rPr/>
        <w:fldChar w:fldCharType="begin"/>
      </w:r>
      <w:r>
        <w:instrText xml:space="preserve"> HYPERLINK "https://www.psychologytoday.com/us/blog/psychological-trauma-coping-and-resilience/202103/glimpse-rural-healthcare-in-the-covid-era" </w:instrText>
      </w:r>
      <w:r>
        <w:rPr/>
        <w:fldChar w:fldCharType="separate"/>
      </w:r>
      <w:r>
        <w:rPr>
          <w:rFonts w:ascii="Times New Roman" w:cs="Times New Roman" w:eastAsia="Times New Roman" w:hAnsi="Times New Roman"/>
          <w:sz w:val="24"/>
          <w:szCs w:val="24"/>
          <w:u w:val="single"/>
        </w:rPr>
        <w:t>https://www.psychologyto</w:t>
      </w:r>
      <w:r>
        <w:rPr>
          <w:rFonts w:ascii="Times New Roman" w:cs="Times New Roman" w:eastAsia="Times New Roman" w:hAnsi="Times New Roman"/>
          <w:sz w:val="24"/>
          <w:szCs w:val="24"/>
          <w:u w:val="single"/>
        </w:rPr>
        <w:t>d</w:t>
      </w:r>
      <w:r>
        <w:rPr>
          <w:rFonts w:ascii="Times New Roman" w:cs="Times New Roman" w:eastAsia="Times New Roman" w:hAnsi="Times New Roman"/>
          <w:sz w:val="24"/>
          <w:szCs w:val="24"/>
          <w:u w:val="single"/>
        </w:rPr>
        <w:t>ay.com/us/blog/psychological-trauma-coping-and-resilience/202103/glimpse-rural-healthcare-in-the-covid-era</w:t>
      </w:r>
      <w:r>
        <w:rPr/>
        <w:fldChar w:fldCharType="end"/>
      </w:r>
    </w:p>
    <w:p>
      <w:pPr>
        <w:pStyle w:val="style0"/>
        <w:shd w:val="clear" w:color="auto" w:fill="ffffff"/>
        <w:spacing w:after="0" w:lineRule="auto" w:line="480"/>
        <w:ind w:left="720" w:right="75"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Turmaud</w:t>
      </w:r>
      <w:r>
        <w:rPr>
          <w:rFonts w:ascii="Times New Roman" w:cs="Times New Roman" w:eastAsia="Times New Roman" w:hAnsi="Times New Roman"/>
          <w:sz w:val="24"/>
          <w:szCs w:val="24"/>
        </w:rPr>
        <w:t>, D. R. (2020, September 30). </w:t>
      </w:r>
      <w:r>
        <w:rPr>
          <w:rFonts w:ascii="Times New Roman" w:cs="Times New Roman" w:eastAsia="Times New Roman" w:hAnsi="Times New Roman"/>
          <w:i/>
          <w:iCs/>
          <w:sz w:val="24"/>
          <w:szCs w:val="24"/>
        </w:rPr>
        <w:t>The psychological impact of COVID-19</w:t>
      </w:r>
      <w:r>
        <w:rPr>
          <w:rFonts w:ascii="Times New Roman" w:cs="Times New Roman" w:eastAsia="Times New Roman" w:hAnsi="Times New Roman"/>
          <w:sz w:val="24"/>
          <w:szCs w:val="24"/>
        </w:rPr>
        <w:t>. Psychology Today. </w:t>
      </w:r>
      <w:r>
        <w:rPr/>
        <w:fldChar w:fldCharType="begin"/>
      </w:r>
      <w:r>
        <w:instrText xml:space="preserve"> HYPERLINK "https://www.psychologytoday.com/us/blog/lifting-the-veil-trauma/202009/the-psychological-impact-covid-19" </w:instrText>
      </w:r>
      <w:r>
        <w:rPr/>
        <w:fldChar w:fldCharType="separate"/>
      </w:r>
      <w:r>
        <w:rPr>
          <w:rFonts w:ascii="Times New Roman" w:cs="Times New Roman" w:eastAsia="Times New Roman" w:hAnsi="Times New Roman"/>
          <w:sz w:val="24"/>
          <w:szCs w:val="24"/>
          <w:u w:val="single"/>
        </w:rPr>
        <w:t>https://www.psy</w:t>
      </w:r>
      <w:r>
        <w:rPr>
          <w:rFonts w:ascii="Times New Roman" w:cs="Times New Roman" w:eastAsia="Times New Roman" w:hAnsi="Times New Roman"/>
          <w:sz w:val="24"/>
          <w:szCs w:val="24"/>
          <w:u w:val="single"/>
        </w:rPr>
        <w:t>c</w:t>
      </w:r>
      <w:r>
        <w:rPr>
          <w:rFonts w:ascii="Times New Roman" w:cs="Times New Roman" w:eastAsia="Times New Roman" w:hAnsi="Times New Roman"/>
          <w:sz w:val="24"/>
          <w:szCs w:val="24"/>
          <w:u w:val="single"/>
        </w:rPr>
        <w:t>hologytoday.com/us/blog/lifting-the-veil-trauma/202009/the-psychological-impact-covid-19</w:t>
      </w:r>
      <w:r>
        <w:rPr/>
        <w:fldChar w:fldCharType="end"/>
      </w:r>
    </w:p>
    <w:p>
      <w:pPr>
        <w:pStyle w:val="style0"/>
        <w:spacing w:after="180" w:lineRule="auto" w:line="480"/>
        <w:ind w:left="450" w:hanging="450"/>
        <w:rPr>
          <w:rFonts w:ascii="Times New Roman" w:cs="Times New Roman" w:eastAsia="Times New Roman" w:hAnsi="Times New Roman"/>
          <w:sz w:val="24"/>
          <w:szCs w:val="24"/>
        </w:rPr>
      </w:pPr>
      <w:r>
        <w:rPr>
          <w:rFonts w:ascii="Times New Roman" w:cs="Times New Roman" w:eastAsia="Times New Roman" w:hAnsi="Times New Roman"/>
          <w:sz w:val="24"/>
          <w:szCs w:val="24"/>
        </w:rPr>
        <w:t>Soltan</w:t>
      </w:r>
      <w:r>
        <w:rPr>
          <w:rFonts w:ascii="Times New Roman" w:cs="Times New Roman" w:eastAsia="Times New Roman" w:hAnsi="Times New Roman"/>
          <w:sz w:val="24"/>
          <w:szCs w:val="24"/>
        </w:rPr>
        <w:t xml:space="preserve">, M., </w:t>
      </w:r>
      <w:r>
        <w:rPr>
          <w:rFonts w:ascii="Times New Roman" w:cs="Times New Roman" w:eastAsia="Times New Roman" w:hAnsi="Times New Roman"/>
          <w:sz w:val="24"/>
          <w:szCs w:val="24"/>
        </w:rPr>
        <w:t>Soliman</w:t>
      </w:r>
      <w:r>
        <w:rPr>
          <w:rFonts w:ascii="Times New Roman" w:cs="Times New Roman" w:eastAsia="Times New Roman" w:hAnsi="Times New Roman"/>
          <w:sz w:val="24"/>
          <w:szCs w:val="24"/>
        </w:rPr>
        <w:t xml:space="preserve">, S., &amp; </w:t>
      </w:r>
      <w:r>
        <w:rPr>
          <w:rFonts w:ascii="Times New Roman" w:cs="Times New Roman" w:eastAsia="Times New Roman" w:hAnsi="Times New Roman"/>
          <w:sz w:val="24"/>
          <w:szCs w:val="24"/>
        </w:rPr>
        <w:t>Dawoud</w:t>
      </w:r>
      <w:r>
        <w:rPr>
          <w:rFonts w:ascii="Times New Roman" w:cs="Times New Roman" w:eastAsia="Times New Roman" w:hAnsi="Times New Roman"/>
          <w:sz w:val="24"/>
          <w:szCs w:val="24"/>
        </w:rPr>
        <w:t xml:space="preserve">, M. (2021). A study of anxiety, depression and stress symptoms among </w:t>
      </w:r>
      <w:r>
        <w:rPr>
          <w:rFonts w:ascii="Times New Roman" w:cs="Times New Roman" w:eastAsia="Times New Roman" w:hAnsi="Times New Roman"/>
          <w:sz w:val="24"/>
          <w:szCs w:val="24"/>
        </w:rPr>
        <w:t>Fayoum</w:t>
      </w:r>
      <w:r>
        <w:rPr>
          <w:rFonts w:ascii="Times New Roman" w:cs="Times New Roman" w:eastAsia="Times New Roman" w:hAnsi="Times New Roman"/>
          <w:sz w:val="24"/>
          <w:szCs w:val="24"/>
        </w:rPr>
        <w:t xml:space="preserve"> medical students during COVID-19 lockdown, Egypt. </w:t>
      </w:r>
      <w:r>
        <w:rPr>
          <w:rFonts w:ascii="Times New Roman" w:cs="Times New Roman" w:eastAsia="Times New Roman" w:hAnsi="Times New Roman"/>
          <w:i/>
          <w:iCs/>
          <w:sz w:val="24"/>
          <w:szCs w:val="24"/>
        </w:rPr>
        <w:t xml:space="preserve">The Egyptian Journal </w:t>
      </w:r>
      <w:r>
        <w:rPr>
          <w:rFonts w:ascii="Times New Roman" w:cs="Times New Roman" w:eastAsia="Times New Roman" w:hAnsi="Times New Roman"/>
          <w:i/>
          <w:iCs/>
          <w:sz w:val="24"/>
          <w:szCs w:val="24"/>
        </w:rPr>
        <w:t>Of</w:t>
      </w:r>
      <w:r>
        <w:rPr>
          <w:rFonts w:ascii="Times New Roman" w:cs="Times New Roman" w:eastAsia="Times New Roman" w:hAnsi="Times New Roman"/>
          <w:i/>
          <w:iCs/>
          <w:sz w:val="24"/>
          <w:szCs w:val="24"/>
        </w:rPr>
        <w:t xml:space="preserve"> Neurology, Psychiatry And Neurosurgery</w:t>
      </w:r>
      <w:r>
        <w:rPr>
          <w:rFonts w:ascii="Times New Roman" w:cs="Times New Roman" w:eastAsia="Times New Roman" w:hAnsi="Times New Roman"/>
          <w:sz w:val="24"/>
          <w:szCs w:val="24"/>
        </w:rPr>
        <w:t>, </w:t>
      </w:r>
      <w:r>
        <w:rPr>
          <w:rFonts w:ascii="Times New Roman" w:cs="Times New Roman" w:eastAsia="Times New Roman" w:hAnsi="Times New Roman"/>
          <w:i/>
          <w:iCs/>
          <w:sz w:val="24"/>
          <w:szCs w:val="24"/>
        </w:rPr>
        <w:t>57</w:t>
      </w:r>
      <w:r>
        <w:rPr>
          <w:rFonts w:ascii="Times New Roman" w:cs="Times New Roman" w:eastAsia="Times New Roman" w:hAnsi="Times New Roman"/>
          <w:sz w:val="24"/>
          <w:szCs w:val="24"/>
        </w:rPr>
        <w:t>(1). https://doi.org/10.1186/s41983-021-00377-2</w:t>
      </w:r>
    </w:p>
    <w:p>
      <w:pPr>
        <w:pStyle w:val="style0"/>
        <w:rPr>
          <w:rFonts w:ascii="Times New Roman" w:cs="Times New Roman" w:hAnsi="Times New Roman"/>
          <w:sz w:val="24"/>
          <w:szCs w:val="24"/>
        </w:rPr>
      </w:pPr>
    </w:p>
    <w:p>
      <w:pPr>
        <w:pStyle w:val="style4098"/>
        <w:rPr/>
      </w:pP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5</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hideSpellingErrors/>
  <w:hideGrammaticalError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next w:val="style0"/>
    <w:link w:val="style4097"/>
    <w:qFormat/>
    <w:uiPriority w:val="9"/>
    <w:pPr>
      <w:keepNext/>
      <w:keepLines/>
      <w:spacing w:after="0"/>
      <w:ind w:left="140" w:hanging="10"/>
      <w:outlineLvl w:val="0"/>
    </w:pPr>
    <w:rPr>
      <w:rFonts w:ascii="Calibri" w:cs="Calibri" w:eastAsia="Calibri" w:hAnsi="Calibri"/>
      <w:b/>
      <w:color w:val="000000"/>
      <w:sz w:val="21"/>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e3042c9c-a4b0-4f60-8fe2-b49d3ac3179e"/>
    <w:basedOn w:val="style65"/>
    <w:next w:val="style4097"/>
    <w:link w:val="style1"/>
    <w:uiPriority w:val="9"/>
    <w:rPr>
      <w:rFonts w:ascii="Calibri" w:cs="Calibri" w:eastAsia="Calibri" w:hAnsi="Calibri"/>
      <w:b/>
      <w:color w:val="000000"/>
      <w:sz w:val="21"/>
    </w:rPr>
  </w:style>
  <w:style w:type="paragraph" w:customStyle="1" w:styleId="style4098">
    <w:name w:val="q-text"/>
    <w:basedOn w:val="style0"/>
    <w:next w:val="style4098"/>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099">
    <w:name w:val="easy-footnote"/>
    <w:basedOn w:val="style65"/>
    <w:next w:val="style4099"/>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31">
    <w:name w:val="header"/>
    <w:basedOn w:val="style0"/>
    <w:next w:val="style31"/>
    <w:link w:val="style4100"/>
    <w:uiPriority w:val="99"/>
    <w:pPr>
      <w:tabs>
        <w:tab w:val="center" w:leader="none" w:pos="4680"/>
        <w:tab w:val="right" w:leader="none" w:pos="9360"/>
      </w:tabs>
      <w:spacing w:after="0" w:lineRule="auto" w:line="240"/>
    </w:pPr>
    <w:rPr/>
  </w:style>
  <w:style w:type="character" w:customStyle="1" w:styleId="style4100">
    <w:name w:val="Header Char_d0f05ed8-8779-414f-82ea-f0bc98501a85"/>
    <w:basedOn w:val="style65"/>
    <w:next w:val="style4100"/>
    <w:link w:val="style31"/>
    <w:uiPriority w:val="99"/>
  </w:style>
  <w:style w:type="paragraph" w:styleId="style32">
    <w:name w:val="footer"/>
    <w:basedOn w:val="style0"/>
    <w:next w:val="style32"/>
    <w:link w:val="style4101"/>
    <w:uiPriority w:val="99"/>
    <w:pPr>
      <w:tabs>
        <w:tab w:val="center" w:leader="none" w:pos="4680"/>
        <w:tab w:val="right" w:leader="none" w:pos="9360"/>
      </w:tabs>
      <w:spacing w:after="0" w:lineRule="auto" w:line="240"/>
    </w:pPr>
    <w:rPr/>
  </w:style>
  <w:style w:type="character" w:customStyle="1" w:styleId="style4101">
    <w:name w:val="Footer Char_9f4d9212-16bd-4790-bc6b-1f2c99892d2a"/>
    <w:basedOn w:val="style65"/>
    <w:next w:val="style4101"/>
    <w:link w:val="style32"/>
    <w:uiPriority w:val="99"/>
  </w:style>
  <w:style w:type="paragraph" w:customStyle="1" w:styleId="style4102">
    <w:name w:val="root-block-node"/>
    <w:basedOn w:val="style0"/>
    <w:next w:val="style4102"/>
    <w:pPr>
      <w:spacing w:before="100" w:beforeAutospacing="true" w:after="100" w:afterAutospacing="true" w:lineRule="auto" w:line="240"/>
    </w:pPr>
    <w:rPr>
      <w:rFonts w:ascii="Times New Roman" w:cs="Times New Roman" w:eastAsia="Times New Roman" w:hAnsi="Times New Roman"/>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Words>983</Words>
  <Pages>5</Pages>
  <Characters>5918</Characters>
  <Application>WPS Office</Application>
  <DocSecurity>0</DocSecurity>
  <Paragraphs>26</Paragraphs>
  <ScaleCrop>false</ScaleCrop>
  <LinksUpToDate>false</LinksUpToDate>
  <CharactersWithSpaces>6885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2021-11-09T15:52:00Z</dcterms:created>
  <dc:creator>CHEBU</dc:creator>
  <lastModifiedBy>Infinix X650D</lastModifiedBy>
  <dcterms:modified xsi:type="dcterms:W3CDTF">2021-11-09T20:44:49Z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91ff03f008974b3b8955290fd4e8ec6f</vt:lpwstr>
  </property>
</Properties>
</file>